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 standalone="yes"?><w:document xmlns:w="http://schemas.openxmlformats.org/wordprocessingml/2006/main"><w:body><w:p><w:pPr><w:jc w:val="left"/><w:spacing w:before="0" w:after="40"/></w:pPr><w:r><w:rPr><w:rFonts w:ascii="Arial" w:hAnsi="Arial"/><w:b/><w:color w:val="1E3A8A"/><w:sz w:val="44"/></w:rPr><w:t>PT. ROYAL TRANS INDONESIA</w:t></w:r></w:p><w:p><w:pPr><w:jc w:val="left"/><w:spacing w:before="0" w:after="20"/></w:pPr><w:r><w:rPr><w:b/><w:color w:val="334155"/><w:sz w:val="18"/></w:rPr><w:t>VIPCAR.co.id • Premium Fleet &amp; Tourism Transportation</w:t></w:r></w:p><w:p><w:pPr><w:jc w:val="left"/><w:spacing w:before="0" w:after="80"/></w:pPr><w:r><w:rPr><w:color w:val="64748B"/><w:sz w:val="16"/></w:rPr><w:t>Ciputra International Tokopedia Tower Ruang SBB Lantai 16 Unit 38. Jl. Lingkar Luar Barat No.101 Rawa Buaya Cengkareng. Jakarta Barat. • Telp: 0823-3388-8383</w:t></w:r></w:p><w:p><w:pPr><w:pBdr><w:bottom w:val="single" w:sz="18" w:space="1" w:color="1E3A8A"/></w:pBdr><w:spacing w:before="0" w:after="120"/></w:pPr></w:p><w:tbl><w:tblPr><w:tblW w:w="10200" w:type="dxa"/><w:tblBorders><w:top w:val="none"/><w:left w:val="none"/><w:bottom w:val="none"/><w:right w:val="none"/><w:insideH w:val="none"/><w:insideV w:val="none"/></w:tblBorders></w:tblPr><w:tr><w:tc><w:tcPr><w:tcW w:w="6000" w:type="dxa"/></w:tcPr><w:p><w:pPr><w:spacing w:after="20"/></w:pPr><w:r><w:rPr><w:sz w:val="17"/></w:rPr><w:t>To:</w:t></w:r></w:p><w:p><w:pPr><w:spacing w:after="20"/></w:pPr><w:r><w:rPr><w:b/><w:sz w:val="19"/></w:rPr><w:t>Bapak Gunawan</w:t></w:r></w:p><w:p><w:pPr><w:spacing w:after="40"/></w:pPr><w:r><w:rPr><w:sz w:val="17"/></w:rPr><w:t>Telp: 0819-785-857</w:t></w:r></w:p></w:tc><w:tc><w:tcPr><w:tcW w:w="4200" w:type="dxa"/></w:tcPr><w:p><w:pPr><w:jc w:val="right"/><w:spacing w:after="20"/></w:pPr><w:r><w:rPr><w:b/><w:color w:val="1E3A8A"/><w:sz w:val="20"/></w:rPr><w:t>OFFICIAL QUOTATION</w:t></w:r></w:p><w:p><w:pPr><w:jc w:val="right"/><w:spacing w:after="20"/></w:pPr><w:r><w:rPr><w:b/><w:sz w:val="17"/></w:rPr><w:t>No: 7/RTI/PEN/IX/2026</w:t></w:r></w:p><w:p><w:pPr><w:jc w:val="right"/><w:spacing w:after="40"/></w:pPr><w:r><w:rPr><w:sz w:val="17"/></w:rPr><w:t>Jakarta, 07/09/2026</w:t></w:r></w:p></w:tc></w:tr></w:tbl><w:p><w:pPr><w:spacing w:before="60" w:after="20"/></w:pPr><w:r><w:rPr><w:sz w:val="17"/></w:rPr><w:t>Dear Valued Customer,</w:t></w:r></w:p><w:p><w:pPr><w:spacing w:after="100"/></w:pPr><w:r><w:rPr><w:sz w:val="17"/></w:rPr><w:t>Thank you for your interest in PT. Royal Trans Indonesia. We are pleased to submit our competitive quotation for your transportation requirements as detailed below:</w:t></w:r></w:p><w:tbl><w:tblPr><w:tblW w:w="10200" w:type="dxa"/><w:tblBorders><w:top w:val="single" w:sz="6" w:space="0" w:color="000000"/><w:left w:val="single" w:sz="6" w:space="0" w:color="000000"/><w:bottom w:val="single" w:sz="6" w:space="0" w:color="000000"/><w:right w:val="single" w:sz="6" w:space="0" w:color="000000"/><w:insideH w:val="single" w:sz="6" w:space="0" w:color="000000"/><w:insideV w:val="single" w:sz="6" w:space="0" w:color="000000"/></w:tblBorders></w:tblPr><w:tr><w:tc><w:tcPr><w:tcW w:w="2500" w:type="dxa"/><w:shd w:val="clear" w:color="auto" w:fill="F1F5F9"/><w:tcMar><w:top w:w="60" w:type="dxa"/><w:bottom w:w="60" w:type="dxa"/><w:left w:w="80" w:type="dxa"/><w:right w:w="80" w:type="dxa"/></w:tcMar></w:tcPr><w:p><w:pPr><w:jc w:val="left"/><w:spacing w:before="0" w:after="0" w:line="240" w:lineRule="auto"/></w:pPr><w:r><w:rPr><w:b/><w:sz w:val="17"/></w:rPr><w:t>Vehicle Model</w:t></w:r></w:p></w:tc><w:tc><w:tcPr><w:tcW w:w="2000" w:type="dxa"/><w:shd w:val="clear" w:color="auto" w:fill="F1F5F9"/><w:tcMar><w:top w:w="60" w:type="dxa"/><w:bottom w:w="60" w:type="dxa"/><w:left w:w="80" w:type="dxa"/><w:right w:w="80" w:type="dxa"/></w:tcMar></w:tcPr><w:p><w:pPr><w:jc w:val="center"/><w:spacing w:before="0" w:after="0" w:line="240" w:lineRule="auto"/></w:pPr><w:r><w:rPr><w:b/><w:sz w:val="17"/></w:rPr><w:t>Period</w:t></w:r></w:p></w:tc><w:tc><w:tcPr><w:tcW w:w="2500" w:type="dxa"/><w:shd w:val="clear" w:color="auto" w:fill="F1F5F9"/><w:tcMar><w:top w:w="60" w:type="dxa"/><w:bottom w:w="60" w:type="dxa"/><w:left w:w="80" w:type="dxa"/><w:right w:w="80" w:type="dxa"/></w:tcMar></w:tcPr><w:p><w:pPr><w:jc w:val="left"/><w:spacing w:before="0" w:after="0" w:line="240" w:lineRule="auto"/></w:pPr><w:r><w:rPr><w:b/><w:sz w:val="17"/></w:rPr><w:t>Route / Destination</w:t></w:r></w:p></w:tc><w:tc><w:tcPr><w:tcW w:w="600" w:type="dxa"/><w:shd w:val="clear" w:color="auto" w:fill="F1F5F9"/><w:tcMar><w:top w:w="60" w:type="dxa"/><w:bottom w:w="60" w:type="dxa"/><w:left w:w="80" w:type="dxa"/><w:right w:w="80" w:type="dxa"/></w:tcMar></w:tcPr><w:p><w:pPr><w:jc w:val="center"/><w:spacing w:before="0" w:after="0" w:line="240" w:lineRule="auto"/></w:pPr><w:r><w:rPr><w:b/><w:sz w:val="17"/></w:rPr><w:t>Qty</w:t></w:r></w:p></w:tc><w:tc><w:tcPr><w:tcW w:w="1300" w:type="dxa"/><w:shd w:val="clear" w:color="auto" w:fill="F1F5F9"/><w:tcMar><w:top w:w="60" w:type="dxa"/><w:bottom w:w="60" w:type="dxa"/><w:left w:w="80" w:type="dxa"/><w:right w:w="80" w:type="dxa"/></w:tcMar></w:tcPr><w:p><w:pPr><w:jc w:val="right"/><w:spacing w:before="0" w:after="0" w:line="240" w:lineRule="auto"/></w:pPr><w:r><w:rPr><w:b/><w:sz w:val="17"/></w:rPr><w:t>Rate / Unit</w:t></w:r></w:p></w:tc><w:tc><w:tcPr><w:tcW w:w="1300" w:type="dxa"/><w:shd w:val="clear" w:color="auto" w:fill="F1F5F9"/><w:tcMar><w:top w:w="60" w:type="dxa"/><w:bottom w:w="60" w:type="dxa"/><w:left w:w="80" w:type="dxa"/><w:right w:w="80" w:type="dxa"/></w:tcMar></w:tcPr><w:p><w:pPr><w:jc w:val="right"/><w:spacing w:before="0" w:after="0" w:line="240" w:lineRule="auto"/></w:pPr><w:r><w:rPr><w:b/><w:sz w:val="17"/></w:rPr><w:t>Total Amount</w:t></w:r></w:p></w:tc></w:tr><w:tr><w:tc><w:tcPr><w:tcW w:w="2500" w:type="dxa"/><w:tcMar><w:top w:w="60" w:type="dxa"/><w:bottom w:w="60" w:type="dxa"/><w:left w:w="80" w:type="dxa"/><w:right w:w="80" w:type="dxa"/></w:tcMar></w:tcPr><w:p><w:pPr><w:jc w:val="left"/><w:spacing w:before="0" w:after="0" w:line="240" w:lineRule="auto"/></w:pPr><w:r><w:rPr><w:b/><w:sz w:val="17"/></w:rPr><w:t>Hiace</w:t></w:r></w:p></w:tc><w:tc><w:tcPr><w:tcW w:w="2000" w:type="dxa"/><w:tcMar><w:top w:w="60" w:type="dxa"/><w:bottom w:w="60" w:type="dxa"/><w:left w:w="80" w:type="dxa"/><w:right w:w="80" w:type="dxa"/></w:tcMar></w:tcPr><w:p><w:pPr><w:jc w:val="center"/><w:spacing w:before="0" w:after="0" w:line="240" w:lineRule="auto"/></w:pPr><w:r><w:rPr><w:sz w:val="17"/></w:rPr><w:t>08/09/2026 - 09/09/2026</w:t></w:r></w:p></w:tc><w:tc><w:tcPr><w:tcW w:w="2500" w:type="dxa"/><w:tcMar><w:top w:w="60" w:type="dxa"/><w:bottom w:w="60" w:type="dxa"/><w:left w:w="80" w:type="dxa"/><w:right w:w="80" w:type="dxa"/></w:tcMar></w:tcPr><w:p><w:pPr><w:jc w:val="left"/><w:spacing w:before="0" w:after="0" w:line="240" w:lineRule="auto"/></w:pPr><w:r><w:rPr><w:sz w:val="17"/></w:rPr><w:t>Jakarta - Bandung</w:t></w:r></w:p></w:tc><w:tc><w:tcPr><w:tcW w:w="600" w:type="dxa"/><w:tcMar><w:top w:w="60" w:type="dxa"/><w:bottom w:w="60" w:type="dxa"/><w:left w:w="80" w:type="dxa"/><w:right w:w="80" w:type="dxa"/></w:tcMar></w:tcPr><w:p><w:pPr><w:jc w:val="center"/><w:spacing w:before="0" w:after="0" w:line="240" w:lineRule="auto"/></w:pPr><w:r><w:rPr><w:b/><w:sz w:val="17"/></w:rPr><w:t>1</w:t></w:r></w:p></w:tc><w:tc><w:tcPr><w:tcW w:w="1300" w:type="dxa"/><w:tcMar><w:top w:w="60" w:type="dxa"/><w:bottom w:w="60" w:type="dxa"/><w:left w:w="80" w:type="dxa"/><w:right w:w="80" w:type="dxa"/></w:tcMar></w:tcPr><w:p><w:pPr><w:jc w:val="right"/><w:spacing w:before="0" w:after="0" w:line="240" w:lineRule="auto"/></w:pPr><w:r><w:rPr><w:sz w:val="17"/></w:rPr><w:t>2.000.000</w:t></w:r></w:p></w:tc><w:tc><w:tcPr><w:tcW w:w="1300" w:type="dxa"/><w:tcMar><w:top w:w="60" w:type="dxa"/><w:bottom w:w="60" w:type="dxa"/><w:left w:w="80" w:type="dxa"/><w:right w:w="80" w:type="dxa"/></w:tcMar></w:tcPr><w:p><w:pPr><w:jc w:val="right"/><w:spacing w:before="0" w:after="0" w:line="240" w:lineRule="auto"/></w:pPr><w:r><w:rPr><w:b/><w:sz w:val="17"/></w:rPr><w:t>2.000.000</w:t></w:r></w:p></w:tc></w:tr><w:tr><w:tc><w:tcPr><w:tcW w:w="2500" w:type="dxa"/><w:tcMar><w:top w:w="60" w:type="dxa"/><w:bottom w:w="60" w:type="dxa"/><w:left w:w="80" w:type="dxa"/><w:right w:w="80" w:type="dxa"/></w:tcMar></w:tcPr><w:p><w:pPr><w:jc w:val="left"/><w:spacing w:before="0" w:after="0" w:line="240" w:lineRule="auto"/></w:pPr><w:r><w:rPr><w:b/><w:sz w:val="17"/></w:rPr><w:t>ELF</w:t></w:r></w:p></w:tc><w:tc><w:tcPr><w:tcW w:w="2000" w:type="dxa"/><w:tcMar><w:top w:w="60" w:type="dxa"/><w:bottom w:w="60" w:type="dxa"/><w:left w:w="80" w:type="dxa"/><w:right w:w="80" w:type="dxa"/></w:tcMar></w:tcPr><w:p><w:pPr><w:jc w:val="center"/><w:spacing w:before="0" w:after="0" w:line="240" w:lineRule="auto"/></w:pPr><w:r><w:rPr><w:sz w:val="17"/></w:rPr><w:t>10/09/2026</w:t></w:r></w:p></w:tc><w:tc><w:tcPr><w:tcW w:w="2500" w:type="dxa"/><w:tcMar><w:top w:w="60" w:type="dxa"/><w:bottom w:w="60" w:type="dxa"/><w:left w:w="80" w:type="dxa"/><w:right w:w="80" w:type="dxa"/></w:tcMar></w:tcPr><w:p><w:pPr><w:jc w:val="left"/><w:spacing w:before="0" w:after="0" w:line="240" w:lineRule="auto"/></w:pPr><w:r><w:rPr><w:sz w:val="17"/></w:rPr><w:t>Jakarta - Bandung</w:t></w:r></w:p></w:tc><w:tc><w:tcPr><w:tcW w:w="600" w:type="dxa"/><w:tcMar><w:top w:w="60" w:type="dxa"/><w:bottom w:w="60" w:type="dxa"/><w:left w:w="80" w:type="dxa"/><w:right w:w="80" w:type="dxa"/></w:tcMar></w:tcPr><w:p><w:pPr><w:jc w:val="center"/><w:spacing w:before="0" w:after="0" w:line="240" w:lineRule="auto"/></w:pPr><w:r><w:rPr><w:b/><w:sz w:val="17"/></w:rPr><w:t>2</w:t></w:r></w:p></w:tc><w:tc><w:tcPr><w:tcW w:w="1300" w:type="dxa"/><w:tcMar><w:top w:w="60" w:type="dxa"/><w:bottom w:w="60" w:type="dxa"/><w:left w:w="80" w:type="dxa"/><w:right w:w="80" w:type="dxa"/></w:tcMar></w:tcPr><w:p><w:pPr><w:jc w:val="right"/><w:spacing w:before="0" w:after="0" w:line="240" w:lineRule="auto"/></w:pPr><w:r><w:rPr><w:sz w:val="17"/></w:rPr><w:t>1.000.000</w:t></w:r></w:p></w:tc><w:tc><w:tcPr><w:tcW w:w="1300" w:type="dxa"/><w:tcMar><w:top w:w="60" w:type="dxa"/><w:bottom w:w="60" w:type="dxa"/><w:left w:w="80" w:type="dxa"/><w:right w:w="80" w:type="dxa"/></w:tcMar></w:tcPr><w:p><w:pPr><w:jc w:val="right"/><w:spacing w:before="0" w:after="0" w:line="240" w:lineRule="auto"/></w:pPr><w:r><w:rPr><w:b/><w:sz w:val="17"/></w:rPr><w:t>2.000.000</w:t></w:r></w:p></w:tc></w:tr><w:tr><w:tc><w:tcPr><w:tcW w:w="8900" w:type="dxa"/><w:gridSpan w:val="5"/><w:shd w:val="clear" w:color="auto" w:fill="FEF08A"/><w:tcMar><w:top w:w="60" w:type="dxa"/><w:bottom w:w="60" w:type="dxa"/><w:left w:w="80" w:type="dxa"/><w:right w:w="80" w:type="dxa"/></w:tcMar></w:tcPr><w:p><w:pPr><w:jc w:val="right"/><w:spacing w:before="0" w:after="0" w:line="240" w:lineRule="auto"/></w:pPr><w:r><w:rPr><w:b/><w:sz w:val="17"/></w:rPr><w:t>GRAND TOTAL:</w:t></w:r></w:p></w:tc><w:tc><w:tcPr><w:tcW w:w="1300" w:type="dxa"/><w:shd w:val="clear" w:color="auto" w:fill="FEF08A"/><w:tcMar><w:top w:w="60" w:type="dxa"/><w:bottom w:w="60" w:type="dxa"/><w:left w:w="80" w:type="dxa"/><w:right w:w="80" w:type="dxa"/></w:tcMar></w:tcPr><w:p><w:pPr><w:jc w:val="right"/><w:spacing w:before="0" w:after="0" w:line="240" w:lineRule="auto"/></w:pPr><w:r><w:rPr><w:b/><w:sz w:val="17"/></w:rPr><w:t>4.000.000</w:t></w:r></w:p></w:tc></w:tr></w:tbl><w:p><w:pPr><w:spacing w:before="120" w:after="40"/></w:pPr><w:r><w:rPr><w:b/><w:sz w:val="16"/></w:rPr><w:t>Terms & Conditions:</w:t></w:r></w:p><w:p><w:pPr><w:spacing w:before="0" w:after="20"/><w:ind w:left="240" w:hanging="240"/></w:pPr><w:r><w:rPr><w:sz w:val="14"/></w:rPr><w:t>1. Rates include Vehicle, Professional Driver, and Fuel (unless stated otherwise).</w:t></w:r></w:p><w:p><w:pPr><w:spacing w:before="0" w:after="20"/><w:ind w:left="240" w:hanging="240"/></w:pPr><w:r><w:rPr><w:sz w:val="14"/></w:rPr><w:t>2. Rates exclude Toll, Parking fees, and Driver tips (if applicable).</w:t></w:r></w:p><w:p><w:pPr><w:spacing w:before="0" w:after="20"/><w:ind w:left="240" w:hanging="240"/></w:pPr><w:r><w:rPr><w:sz w:val="14"/></w:rPr><w:t>3. Booking confirmation requires a minimum 30% Down Payment (DP).</w:t></w:r></w:p><w:p><w:pPr><w:spacing w:before="0" w:after="20"/><w:ind w:left="240" w:hanging="240"/></w:pPr><w:r><w:rPr><w:sz w:val="14"/></w:rPr><w:t>4. Full payment must be settled at latest H-1 prior to departure date.</w:t></w:r></w:p><w:p><w:pPr><w:spacing w:before="0" w:after="20"/><w:ind w:left="240" w:hanging="240"/></w:pPr><w:r><w:rPr><w:sz w:val="14"/></w:rPr><w:t>5. Payment transfer to official account: PT. ROYAL TRANS INDONESIA.</w:t></w:r></w:p><w:p><w:pPr><w:jc w:val="right"/><w:spacing w:before="140" w:after="20"/></w:pPr><w:r><w:rPr><w:sz w:val="16"/></w:rPr><w:t>Sincerely,</w:t></w:r></w:p><w:p><w:pPr><w:jc w:val="right"/><w:spacing w:after="550"/></w:pPr><w:r><w:rPr><w:b/><w:sz w:val="16"/></w:rPr><w:t>PT. ROYAL TRANS INDONESIA</w:t></w:r></w:p><w:p><w:pPr><w:jc w:val="right"/><w:spacing w:after="20"/></w:pPr><w:r><w:rPr><w:b/><w:u w:val="single"/><w:sz w:val="16"/></w:rPr><w:t>Septiani</w:t></w:r></w:p><w:p><w:pPr><w:jc w:val="right"/><w:spacing w:after="20"/></w:pPr><w:r><w:rPr><w:sz w:val="16"/></w:rPr><w:t>( Finance )</w:t></w:r></w:p><w:sectPr><w:pgSz w:w="11906" w:h="16838"/><w:pgMar w:top="850" w:right="850" w:bottom="850" w:left="850" w:header="720" w:footer="720" w:gutter="0"/></w:sectPr></w:body>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